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 w:line="240" w:lineRule="atLeast"/>
        <w:jc w:val="right"/>
      </w:pPr>
      <w:r>
        <w:rPr>
          <w:rFonts w:ascii="Times New Roman" w:eastAsia="Times New Roman" w:hAnsi="Times New Roman" w:cs="Times New Roman"/>
        </w:rPr>
        <w:t>Дело № 2-</w:t>
      </w:r>
      <w:r>
        <w:rPr>
          <w:rFonts w:ascii="Times New Roman" w:eastAsia="Times New Roman" w:hAnsi="Times New Roman" w:cs="Times New Roman"/>
        </w:rPr>
        <w:t>1984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2806/2025</w:t>
      </w:r>
    </w:p>
    <w:p>
      <w:pPr>
        <w:widowControl w:val="0"/>
        <w:spacing w:before="0" w:after="0" w:line="240" w:lineRule="atLeast"/>
        <w:jc w:val="right"/>
      </w:pPr>
      <w:r>
        <w:rPr>
          <w:rFonts w:ascii="Times New Roman" w:eastAsia="Times New Roman" w:hAnsi="Times New Roman" w:cs="Times New Roman"/>
        </w:rPr>
        <w:t>УИД 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0080-01-2025-003055-88</w:t>
      </w:r>
    </w:p>
    <w:p>
      <w:pPr>
        <w:widowControl w:val="0"/>
        <w:spacing w:before="0" w:after="0" w:line="240" w:lineRule="atLeast"/>
      </w:pPr>
    </w:p>
    <w:p>
      <w:pPr>
        <w:widowControl w:val="0"/>
        <w:spacing w:before="0" w:after="0"/>
      </w:pP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РЕЗОЛЮТИВНАЯ ЧАСТЬ РЕШЕНИЯ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tabs>
          <w:tab w:val="left" w:pos="6953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 августа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0rplc-3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 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</w:t>
      </w:r>
      <w:r>
        <w:rPr>
          <w:rStyle w:val="cat-Addressgrp-1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автономн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ого округа-Югры </w:t>
      </w:r>
      <w:r>
        <w:rPr>
          <w:rStyle w:val="cat-FIOgrp-6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порядке упрощенного производства гражданское дело </w:t>
      </w:r>
      <w:r>
        <w:rPr>
          <w:rFonts w:ascii="Times New Roman" w:eastAsia="Times New Roman" w:hAnsi="Times New Roman" w:cs="Times New Roman"/>
          <w:sz w:val="28"/>
          <w:szCs w:val="28"/>
        </w:rPr>
        <w:t>по исковому заявлению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OrganizationNamegrp-18rplc-6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Шепелюковой </w:t>
      </w:r>
      <w:r>
        <w:rPr>
          <w:rStyle w:val="cat-UserDefinedgrp-22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договору займа,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статьями 194-199</w:t>
      </w:r>
      <w:r>
        <w:rPr>
          <w:rFonts w:ascii="Times New Roman" w:eastAsia="Times New Roman" w:hAnsi="Times New Roman" w:cs="Times New Roman"/>
          <w:sz w:val="28"/>
          <w:szCs w:val="28"/>
        </w:rPr>
        <w:t>, 232.4 Гражданского процессуального кодекса Российской Федерации, мировой судья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Исковое заявление </w:t>
      </w:r>
      <w:r>
        <w:rPr>
          <w:rStyle w:val="cat-OrganizationNamegrp-18rplc-9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FIOgrp-7rplc-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Style w:val="cat-UserDefinedgrp-22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договору займа </w:t>
      </w:r>
      <w:r>
        <w:rPr>
          <w:rFonts w:ascii="Times New Roman" w:eastAsia="Times New Roman" w:hAnsi="Times New Roman" w:cs="Times New Roman"/>
          <w:sz w:val="28"/>
          <w:szCs w:val="28"/>
        </w:rPr>
        <w:t>- удовлетворить.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Взыскать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Шепелюковой </w:t>
      </w:r>
      <w:r>
        <w:rPr>
          <w:rStyle w:val="cat-UserDefinedgrp-23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PassportDatagrp-17rplc-14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21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Style w:val="cat-OrganizationNamegrp-18rplc-16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(ОГРН 1177746355225, ИНН 7730233723)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задолженность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договору займа № </w:t>
      </w:r>
      <w:r>
        <w:rPr>
          <w:rStyle w:val="cat-UserDefinedgrp-24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>
        <w:rPr>
          <w:rStyle w:val="cat-UserDefinedgrp-25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размере </w:t>
      </w:r>
      <w:r>
        <w:rPr>
          <w:rStyle w:val="cat-Sumgrp-10rplc-2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том числе, </w:t>
      </w:r>
      <w:r>
        <w:rPr>
          <w:rStyle w:val="cat-Sumgrp-11rplc-2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основной долг, </w:t>
      </w:r>
      <w:r>
        <w:rPr>
          <w:rStyle w:val="cat-Sumgrp-12rplc-2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проценты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Sumgrp-13rplc-25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штрафы, а также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расходы по оплате государственной пошлины в размере </w:t>
      </w:r>
      <w:r>
        <w:rPr>
          <w:rStyle w:val="cat-Sumgrp-14rplc-26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почтовые расходы в размере </w:t>
      </w:r>
      <w:r>
        <w:rPr>
          <w:rStyle w:val="cat-Sumgrp-15rplc-2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всего взыскать </w:t>
      </w:r>
      <w:r>
        <w:rPr>
          <w:rStyle w:val="cat-Sumgrp-16rplc-2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 w:line="28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Решение по результатам рассмотрения дела в порядке упрощенного производства может быть обжаловано в Ханты-Мансийский районный суд Ханты-Манс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ийского автономного округа-Югры через </w:t>
      </w:r>
      <w:r>
        <w:rPr>
          <w:rFonts w:ascii="Times New Roman" w:eastAsia="Times New Roman" w:hAnsi="Times New Roman" w:cs="Times New Roman"/>
          <w:sz w:val="28"/>
          <w:szCs w:val="28"/>
        </w:rPr>
        <w:t>мирового судью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</w:t>
      </w:r>
      <w:r>
        <w:rPr>
          <w:rStyle w:val="cat-Addressgrp-1rplc-2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зъяснить сторонам положения частей </w:t>
      </w:r>
      <w:r>
        <w:rPr>
          <w:rFonts w:ascii="Times New Roman" w:eastAsia="Times New Roman" w:hAnsi="Times New Roman" w:cs="Times New Roman"/>
          <w:sz w:val="28"/>
          <w:szCs w:val="28"/>
        </w:rPr>
        <w:t>2,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 статьи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232.4 Гражданского процессуального кодекса Российской Федерации по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>лиц, участвующих в деле, их представителей или в случае подачи апелляционной жалобы, представления по делу, рассматриваемому в порядке упрощенного производства, суд составляет мотивированное решение.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Style w:val="cat-FIOgrp-9rplc-30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Style w:val="cat-FIOgrp-9rplc-31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160" w:line="252" w:lineRule="auto"/>
        <w:rPr>
          <w:sz w:val="28"/>
          <w:szCs w:val="28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5457447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3">
    <w:name w:val="cat-Address grp-0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FIOgrp-6rplc-5">
    <w:name w:val="cat-FIO grp-6 rplc-5"/>
    <w:basedOn w:val="DefaultParagraphFont"/>
  </w:style>
  <w:style w:type="character" w:customStyle="1" w:styleId="cat-OrganizationNamegrp-18rplc-6">
    <w:name w:val="cat-OrganizationName grp-18 rplc-6"/>
    <w:basedOn w:val="DefaultParagraphFont"/>
  </w:style>
  <w:style w:type="character" w:customStyle="1" w:styleId="cat-UserDefinedgrp-22rplc-8">
    <w:name w:val="cat-UserDefined grp-22 rplc-8"/>
    <w:basedOn w:val="DefaultParagraphFont"/>
  </w:style>
  <w:style w:type="character" w:customStyle="1" w:styleId="cat-OrganizationNamegrp-18rplc-9">
    <w:name w:val="cat-OrganizationName grp-18 rplc-9"/>
    <w:basedOn w:val="DefaultParagraphFont"/>
  </w:style>
  <w:style w:type="character" w:customStyle="1" w:styleId="cat-FIOgrp-7rplc-10">
    <w:name w:val="cat-FIO grp-7 rplc-10"/>
    <w:basedOn w:val="DefaultParagraphFont"/>
  </w:style>
  <w:style w:type="character" w:customStyle="1" w:styleId="cat-UserDefinedgrp-22rplc-11">
    <w:name w:val="cat-UserDefined grp-22 rplc-11"/>
    <w:basedOn w:val="DefaultParagraphFont"/>
  </w:style>
  <w:style w:type="character" w:customStyle="1" w:styleId="cat-UserDefinedgrp-23rplc-13">
    <w:name w:val="cat-UserDefined grp-23 rplc-13"/>
    <w:basedOn w:val="DefaultParagraphFont"/>
  </w:style>
  <w:style w:type="character" w:customStyle="1" w:styleId="cat-PassportDatagrp-17rplc-14">
    <w:name w:val="cat-PassportData grp-17 rplc-14"/>
    <w:basedOn w:val="DefaultParagraphFont"/>
  </w:style>
  <w:style w:type="character" w:customStyle="1" w:styleId="cat-ExternalSystemDefinedgrp-21rplc-15">
    <w:name w:val="cat-ExternalSystemDefined grp-21 rplc-15"/>
    <w:basedOn w:val="DefaultParagraphFont"/>
  </w:style>
  <w:style w:type="character" w:customStyle="1" w:styleId="cat-OrganizationNamegrp-18rplc-16">
    <w:name w:val="cat-OrganizationName grp-18 rplc-16"/>
    <w:basedOn w:val="DefaultParagraphFont"/>
  </w:style>
  <w:style w:type="character" w:customStyle="1" w:styleId="cat-UserDefinedgrp-24rplc-17">
    <w:name w:val="cat-UserDefined grp-24 rplc-17"/>
    <w:basedOn w:val="DefaultParagraphFont"/>
  </w:style>
  <w:style w:type="character" w:customStyle="1" w:styleId="cat-UserDefinedgrp-25rplc-20">
    <w:name w:val="cat-UserDefined grp-25 rplc-20"/>
    <w:basedOn w:val="DefaultParagraphFont"/>
  </w:style>
  <w:style w:type="character" w:customStyle="1" w:styleId="cat-Sumgrp-10rplc-22">
    <w:name w:val="cat-Sum grp-10 rplc-22"/>
    <w:basedOn w:val="DefaultParagraphFont"/>
  </w:style>
  <w:style w:type="character" w:customStyle="1" w:styleId="cat-Sumgrp-11rplc-23">
    <w:name w:val="cat-Sum grp-11 rplc-23"/>
    <w:basedOn w:val="DefaultParagraphFont"/>
  </w:style>
  <w:style w:type="character" w:customStyle="1" w:styleId="cat-Sumgrp-12rplc-24">
    <w:name w:val="cat-Sum grp-12 rplc-24"/>
    <w:basedOn w:val="DefaultParagraphFont"/>
  </w:style>
  <w:style w:type="character" w:customStyle="1" w:styleId="cat-Sumgrp-13rplc-25">
    <w:name w:val="cat-Sum grp-13 rplc-25"/>
    <w:basedOn w:val="DefaultParagraphFont"/>
  </w:style>
  <w:style w:type="character" w:customStyle="1" w:styleId="cat-Sumgrp-14rplc-26">
    <w:name w:val="cat-Sum grp-14 rplc-26"/>
    <w:basedOn w:val="DefaultParagraphFont"/>
  </w:style>
  <w:style w:type="character" w:customStyle="1" w:styleId="cat-Sumgrp-15rplc-27">
    <w:name w:val="cat-Sum grp-15 rplc-27"/>
    <w:basedOn w:val="DefaultParagraphFont"/>
  </w:style>
  <w:style w:type="character" w:customStyle="1" w:styleId="cat-Sumgrp-16rplc-28">
    <w:name w:val="cat-Sum grp-16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FIOgrp-9rplc-30">
    <w:name w:val="cat-FIO grp-9 rplc-30"/>
    <w:basedOn w:val="DefaultParagraphFont"/>
  </w:style>
  <w:style w:type="character" w:customStyle="1" w:styleId="cat-FIOgrp-9rplc-31">
    <w:name w:val="cat-FIO grp-9 rplc-3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F8E62-BAA1-46B8-A092-2EA1884A51AE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